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5" w:rsidRDefault="00103826" w:rsidP="00393415">
      <w:pPr>
        <w:pStyle w:val="Nagwek1"/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                          </w:t>
      </w:r>
      <w:r w:rsidR="00393415">
        <w:rPr>
          <w:b/>
        </w:rPr>
        <w:t xml:space="preserve">    UCHWAŁA NR</w:t>
      </w:r>
      <w:r w:rsidR="006C4AFD">
        <w:rPr>
          <w:b/>
        </w:rPr>
        <w:t xml:space="preserve"> ….</w:t>
      </w:r>
      <w:r w:rsidR="00393415">
        <w:rPr>
          <w:b/>
        </w:rPr>
        <w:t xml:space="preserve">/…./2018             </w:t>
      </w:r>
      <w:r>
        <w:rPr>
          <w:b/>
        </w:rPr>
        <w:t xml:space="preserve">          </w:t>
      </w:r>
      <w:r w:rsidR="00393415">
        <w:rPr>
          <w:b/>
        </w:rPr>
        <w:t xml:space="preserve">   Projekt</w:t>
      </w:r>
    </w:p>
    <w:p w:rsidR="00393415" w:rsidRDefault="00393415" w:rsidP="00393415">
      <w:pPr>
        <w:jc w:val="center"/>
        <w:rPr>
          <w:b/>
        </w:rPr>
      </w:pPr>
      <w:r>
        <w:rPr>
          <w:b/>
        </w:rPr>
        <w:t>RADY MIEJSKIEJ W NAŁĘCZOWIE</w:t>
      </w:r>
    </w:p>
    <w:p w:rsidR="00393415" w:rsidRPr="00411B61" w:rsidRDefault="00393415" w:rsidP="00393415">
      <w:pPr>
        <w:jc w:val="center"/>
      </w:pPr>
      <w:r w:rsidRPr="00411B61">
        <w:t xml:space="preserve">z dnia … </w:t>
      </w:r>
      <w:r w:rsidR="00AC17B6">
        <w:t>czerwca</w:t>
      </w:r>
      <w:r w:rsidRPr="00411B61">
        <w:t xml:space="preserve"> 2018</w:t>
      </w:r>
      <w:r w:rsidR="001138D3">
        <w:t xml:space="preserve"> </w:t>
      </w:r>
      <w:r w:rsidRPr="00411B61">
        <w:t>r.</w:t>
      </w:r>
    </w:p>
    <w:p w:rsidR="00393415" w:rsidRPr="00411B61" w:rsidRDefault="00393415" w:rsidP="00103826">
      <w:pPr>
        <w:ind w:hanging="10"/>
      </w:pPr>
    </w:p>
    <w:p w:rsidR="00393415" w:rsidRDefault="00393415" w:rsidP="00103826">
      <w:pPr>
        <w:ind w:hanging="10"/>
        <w:jc w:val="both"/>
        <w:rPr>
          <w:b/>
        </w:rPr>
      </w:pPr>
      <w:r>
        <w:rPr>
          <w:b/>
        </w:rPr>
        <w:t>w sprawie ustalenia maksymalnej liczby zezwoleń na sprzedaż napojów alkoholowych na terenie Gminy Nałęczów oraz ustalenia zas</w:t>
      </w:r>
      <w:r w:rsidR="00103826">
        <w:rPr>
          <w:b/>
        </w:rPr>
        <w:t xml:space="preserve">ad usytuowania na terenie Gminy </w:t>
      </w:r>
      <w:r>
        <w:rPr>
          <w:b/>
        </w:rPr>
        <w:t>Nałęczów miejsc sprzedaży i podawania napojów alkoholowych</w:t>
      </w:r>
    </w:p>
    <w:p w:rsidR="00393415" w:rsidRDefault="00393415" w:rsidP="00103826">
      <w:pPr>
        <w:spacing w:line="360" w:lineRule="auto"/>
        <w:jc w:val="both"/>
      </w:pPr>
    </w:p>
    <w:p w:rsidR="00393415" w:rsidRDefault="00393415" w:rsidP="00103826">
      <w:pPr>
        <w:ind w:hanging="6"/>
        <w:jc w:val="both"/>
      </w:pPr>
      <w:r>
        <w:t xml:space="preserve">      Na podstawie art. 18 ust. 2 pkt 15 ustawy z dnia 8 marca 1990 r. o samorządzie gminnym (Dz.U. z 2017 r. poz. 1875 z późn.zm.) oraz art. 12 ust. 1 pkt. 1,2,3 i ust. 3 ustawy z dnia </w:t>
      </w:r>
      <w:r w:rsidR="00930B91">
        <w:t xml:space="preserve">      </w:t>
      </w:r>
      <w:r>
        <w:t xml:space="preserve">26 października 1982 r. o wychowaniu w trzeźwości i przeciwdziałaniu alkoholizmowi (Dz.U. z 2016 r. poz. 487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 Rada Miejska w Nałęczowie uchwala, co następuje:</w:t>
      </w:r>
    </w:p>
    <w:p w:rsidR="00393415" w:rsidRDefault="00393415" w:rsidP="00393415">
      <w:pPr>
        <w:jc w:val="center"/>
      </w:pPr>
    </w:p>
    <w:p w:rsidR="00393415" w:rsidRDefault="00393415" w:rsidP="00393415">
      <w:pPr>
        <w:spacing w:after="120"/>
        <w:jc w:val="center"/>
      </w:pPr>
      <w:r>
        <w:t>§1</w:t>
      </w:r>
    </w:p>
    <w:p w:rsidR="00393415" w:rsidRDefault="0090604D" w:rsidP="00304B66">
      <w:pPr>
        <w:spacing w:after="120"/>
      </w:pPr>
      <w:r>
        <w:t>Ustala się dla terenu Gminy Nałęczów:</w:t>
      </w:r>
    </w:p>
    <w:p w:rsidR="0090604D" w:rsidRDefault="0090604D" w:rsidP="00103826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 maksymalną liczbę zezwoleń na sprzedaż napojów alkoholowych zawierających do 4,5% alkoholu oraz piwa przeznaczonych do spożycia w miejscu sprzedaży </w:t>
      </w:r>
      <w:r w:rsidR="00024D59">
        <w:t xml:space="preserve">– </w:t>
      </w:r>
      <w:r w:rsidR="00024D59">
        <w:rPr>
          <w:b/>
        </w:rPr>
        <w:t xml:space="preserve">50 </w:t>
      </w:r>
      <w:r w:rsidR="006E3536" w:rsidRPr="006E3536">
        <w:rPr>
          <w:i/>
          <w:color w:val="4472C4" w:themeColor="accent1"/>
        </w:rPr>
        <w:t xml:space="preserve">(obecnie wydanych </w:t>
      </w:r>
      <w:r w:rsidR="006E3536" w:rsidRPr="00C767CF">
        <w:rPr>
          <w:i/>
          <w:color w:val="FF0000"/>
        </w:rPr>
        <w:t>27</w:t>
      </w:r>
      <w:r w:rsidR="006E3536" w:rsidRPr="006E3536">
        <w:rPr>
          <w:i/>
          <w:color w:val="4472C4" w:themeColor="accent1"/>
        </w:rPr>
        <w:t xml:space="preserve"> zezwoleń)</w:t>
      </w:r>
    </w:p>
    <w:p w:rsidR="0090604D" w:rsidRDefault="0090604D" w:rsidP="00103826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maksymalną liczbę zezwoleń na sprzedaż napojów alkoholowych zawierających powyżej 4,5%  do 18 %  alkoholu  przeznaczonych do spożycia w miejscu sprzedaży </w:t>
      </w:r>
      <w:r w:rsidR="00304B66">
        <w:t xml:space="preserve"> </w:t>
      </w:r>
      <w:r>
        <w:t xml:space="preserve">- </w:t>
      </w:r>
      <w:r w:rsidR="00024D59">
        <w:rPr>
          <w:b/>
        </w:rPr>
        <w:t>50</w:t>
      </w:r>
      <w:r w:rsidR="00024D59" w:rsidRPr="006E3536">
        <w:rPr>
          <w:i/>
          <w:color w:val="4472C4" w:themeColor="accent1"/>
        </w:rPr>
        <w:t xml:space="preserve"> </w:t>
      </w:r>
      <w:r w:rsidR="00024D59">
        <w:rPr>
          <w:i/>
          <w:color w:val="4472C4" w:themeColor="accent1"/>
        </w:rPr>
        <w:t xml:space="preserve"> </w:t>
      </w:r>
      <w:r w:rsidR="006E3536" w:rsidRPr="006E3536">
        <w:rPr>
          <w:i/>
          <w:color w:val="4472C4" w:themeColor="accent1"/>
        </w:rPr>
        <w:t xml:space="preserve">(obecnie wydanych </w:t>
      </w:r>
      <w:r w:rsidR="006E3536" w:rsidRPr="00C767CF">
        <w:rPr>
          <w:i/>
          <w:color w:val="FF0000"/>
        </w:rPr>
        <w:t>25</w:t>
      </w:r>
      <w:r w:rsidR="006E3536" w:rsidRPr="006E3536">
        <w:rPr>
          <w:i/>
          <w:color w:val="4472C4" w:themeColor="accent1"/>
        </w:rPr>
        <w:t xml:space="preserve"> zezwoleń)</w:t>
      </w:r>
    </w:p>
    <w:p w:rsidR="0090604D" w:rsidRDefault="0090604D" w:rsidP="00103826">
      <w:pPr>
        <w:pStyle w:val="Akapitzlist"/>
        <w:numPr>
          <w:ilvl w:val="0"/>
          <w:numId w:val="1"/>
        </w:numPr>
        <w:jc w:val="both"/>
      </w:pPr>
      <w:r>
        <w:t xml:space="preserve">maksymalną liczbę zezwoleń na sprzedaż napojów alkoholowych zawierających powyżej 18% alkoholu przeznaczonych do spożycia w miejscu sprzedaży - </w:t>
      </w:r>
      <w:r w:rsidR="00024D59">
        <w:rPr>
          <w:b/>
        </w:rPr>
        <w:t>50</w:t>
      </w:r>
    </w:p>
    <w:p w:rsidR="006E3536" w:rsidRDefault="006E3536" w:rsidP="00103826">
      <w:pPr>
        <w:pStyle w:val="Akapitzlist"/>
        <w:jc w:val="both"/>
      </w:pPr>
      <w:r w:rsidRPr="006E3536">
        <w:rPr>
          <w:i/>
          <w:color w:val="4472C4" w:themeColor="accent1"/>
        </w:rPr>
        <w:t>(obecnie</w:t>
      </w:r>
      <w:r w:rsidR="00024D59">
        <w:rPr>
          <w:i/>
          <w:color w:val="4472C4" w:themeColor="accent1"/>
        </w:rPr>
        <w:t xml:space="preserve"> </w:t>
      </w:r>
      <w:r w:rsidRPr="006E3536">
        <w:rPr>
          <w:i/>
          <w:color w:val="4472C4" w:themeColor="accent1"/>
        </w:rPr>
        <w:t xml:space="preserve">wydanych </w:t>
      </w:r>
      <w:r w:rsidRPr="00C767CF">
        <w:rPr>
          <w:i/>
          <w:color w:val="FF0000"/>
        </w:rPr>
        <w:t>21</w:t>
      </w:r>
      <w:r w:rsidRPr="006E3536">
        <w:rPr>
          <w:i/>
          <w:color w:val="4472C4" w:themeColor="accent1"/>
        </w:rPr>
        <w:t xml:space="preserve"> zezwoleń)</w:t>
      </w:r>
    </w:p>
    <w:p w:rsidR="0090604D" w:rsidRDefault="0090604D" w:rsidP="00103826">
      <w:pPr>
        <w:pStyle w:val="Akapitzlist"/>
        <w:numPr>
          <w:ilvl w:val="0"/>
          <w:numId w:val="1"/>
        </w:numPr>
        <w:jc w:val="both"/>
      </w:pPr>
      <w:r>
        <w:t xml:space="preserve">maksymalną liczbę zezwoleń na sprzedaż napojów alkoholowych zawierających        do 4,5% alkoholu oraz piwa przeznaczonych do spożycia poza w miejscem sprzedaży - </w:t>
      </w:r>
      <w:r w:rsidR="00024D59">
        <w:rPr>
          <w:b/>
        </w:rPr>
        <w:t>40</w:t>
      </w:r>
      <w:r w:rsidR="00024D59" w:rsidRPr="006E3536">
        <w:rPr>
          <w:i/>
          <w:color w:val="4472C4" w:themeColor="accent1"/>
        </w:rPr>
        <w:t xml:space="preserve"> </w:t>
      </w:r>
      <w:r w:rsidR="006E3536" w:rsidRPr="006E3536">
        <w:rPr>
          <w:i/>
          <w:color w:val="4472C4" w:themeColor="accent1"/>
        </w:rPr>
        <w:t xml:space="preserve">(obecnie wydanych </w:t>
      </w:r>
      <w:r w:rsidR="006E3536" w:rsidRPr="00C767CF">
        <w:rPr>
          <w:i/>
          <w:color w:val="FF0000"/>
        </w:rPr>
        <w:t>22</w:t>
      </w:r>
      <w:r w:rsidR="006E3536" w:rsidRPr="006E3536">
        <w:rPr>
          <w:i/>
          <w:color w:val="4472C4" w:themeColor="accent1"/>
        </w:rPr>
        <w:t xml:space="preserve"> zezwoleń)</w:t>
      </w:r>
    </w:p>
    <w:p w:rsidR="0090604D" w:rsidRDefault="0090604D" w:rsidP="00103826">
      <w:pPr>
        <w:pStyle w:val="Akapitzlist"/>
        <w:numPr>
          <w:ilvl w:val="0"/>
          <w:numId w:val="1"/>
        </w:numPr>
        <w:jc w:val="both"/>
      </w:pPr>
      <w:r>
        <w:t>maksymalną liczbę zezwoleń na sprzedaż napojów alkoholowych zawierających powyżej 4,5 % do 18 % alkoholu przeznaczonych do spożycia poza miejscem sprzedaży -</w:t>
      </w:r>
      <w:r w:rsidR="00024D59">
        <w:t xml:space="preserve"> </w:t>
      </w:r>
      <w:r w:rsidR="00024D59">
        <w:rPr>
          <w:b/>
        </w:rPr>
        <w:t>40</w:t>
      </w:r>
      <w:r w:rsidR="006E3536">
        <w:t xml:space="preserve"> </w:t>
      </w:r>
      <w:r w:rsidR="006E3536" w:rsidRPr="006E3536">
        <w:rPr>
          <w:i/>
          <w:color w:val="4472C4" w:themeColor="accent1"/>
        </w:rPr>
        <w:t>(obecnie</w:t>
      </w:r>
      <w:r w:rsidR="00024D59">
        <w:rPr>
          <w:i/>
          <w:color w:val="4472C4" w:themeColor="accent1"/>
        </w:rPr>
        <w:t xml:space="preserve"> </w:t>
      </w:r>
      <w:r w:rsidR="006E3536" w:rsidRPr="006E3536">
        <w:rPr>
          <w:i/>
          <w:color w:val="4472C4" w:themeColor="accent1"/>
        </w:rPr>
        <w:t xml:space="preserve">wydanych </w:t>
      </w:r>
      <w:r w:rsidR="006E3536" w:rsidRPr="00C767CF">
        <w:rPr>
          <w:i/>
          <w:color w:val="FF0000"/>
        </w:rPr>
        <w:t>25</w:t>
      </w:r>
      <w:r w:rsidR="006E3536" w:rsidRPr="006E3536">
        <w:rPr>
          <w:i/>
          <w:color w:val="4472C4" w:themeColor="accent1"/>
        </w:rPr>
        <w:t xml:space="preserve"> zezwoleń)</w:t>
      </w:r>
    </w:p>
    <w:p w:rsidR="0090604D" w:rsidRDefault="00304B66" w:rsidP="00103826">
      <w:pPr>
        <w:pStyle w:val="Akapitzlist"/>
        <w:numPr>
          <w:ilvl w:val="0"/>
          <w:numId w:val="1"/>
        </w:numPr>
        <w:jc w:val="both"/>
      </w:pPr>
      <w:r>
        <w:t xml:space="preserve">maksymalną liczbę zezwoleń na sprzedaż napojów alkoholowych zawierających powyżej 18% alkoholu oraz piwa przeznaczonych do spożycia </w:t>
      </w:r>
      <w:r w:rsidR="00024D59">
        <w:t>poza</w:t>
      </w:r>
      <w:r>
        <w:t xml:space="preserve"> miejsc</w:t>
      </w:r>
      <w:r w:rsidR="00024D59">
        <w:t xml:space="preserve">em </w:t>
      </w:r>
      <w:r>
        <w:t xml:space="preserve">sprzedaży - </w:t>
      </w:r>
      <w:r w:rsidR="00024D59">
        <w:rPr>
          <w:b/>
        </w:rPr>
        <w:t>40</w:t>
      </w:r>
      <w:r w:rsidR="00024D59" w:rsidRPr="006E3536">
        <w:rPr>
          <w:i/>
          <w:color w:val="4472C4" w:themeColor="accent1"/>
        </w:rPr>
        <w:t xml:space="preserve"> </w:t>
      </w:r>
      <w:r w:rsidR="006E3536" w:rsidRPr="006E3536">
        <w:rPr>
          <w:i/>
          <w:color w:val="4472C4" w:themeColor="accent1"/>
        </w:rPr>
        <w:t xml:space="preserve">(obecnie wydanych </w:t>
      </w:r>
      <w:r w:rsidR="006E3536" w:rsidRPr="00C767CF">
        <w:rPr>
          <w:i/>
          <w:color w:val="FF0000"/>
        </w:rPr>
        <w:t>18</w:t>
      </w:r>
      <w:r w:rsidR="006E3536" w:rsidRPr="006E3536">
        <w:rPr>
          <w:i/>
          <w:color w:val="4472C4" w:themeColor="accent1"/>
        </w:rPr>
        <w:t xml:space="preserve"> zezwoleń)</w:t>
      </w:r>
    </w:p>
    <w:p w:rsidR="00393415" w:rsidRDefault="00393415" w:rsidP="00393415"/>
    <w:p w:rsidR="00393415" w:rsidRDefault="00393415" w:rsidP="00393415">
      <w:pPr>
        <w:spacing w:after="120"/>
        <w:jc w:val="center"/>
      </w:pPr>
      <w:r>
        <w:t>§2</w:t>
      </w:r>
    </w:p>
    <w:p w:rsidR="00393415" w:rsidRDefault="00393415" w:rsidP="00103826">
      <w:pPr>
        <w:jc w:val="both"/>
      </w:pPr>
      <w:r>
        <w:t>U</w:t>
      </w:r>
      <w:r w:rsidR="00304B66">
        <w:t>stala się zasady usytuowania miejsc sprzedaży i podawania napojów alkoholowych na terenie Gminy Nałęczów:</w:t>
      </w:r>
    </w:p>
    <w:p w:rsidR="00304B66" w:rsidRDefault="00304B66" w:rsidP="00103826">
      <w:pPr>
        <w:pStyle w:val="Akapitzlist"/>
        <w:numPr>
          <w:ilvl w:val="0"/>
          <w:numId w:val="2"/>
        </w:numPr>
        <w:ind w:left="426" w:hanging="426"/>
        <w:jc w:val="both"/>
      </w:pPr>
      <w:r>
        <w:t>Punkt sprzedaży napojów alkoholowych przeznaczony do spożycia poza miejscem sprzedaży oraz punkt sprzedaży napojów alkoholowych przeznaczony do spożycia</w:t>
      </w:r>
      <w:r w:rsidR="00103826">
        <w:br/>
      </w:r>
      <w:r>
        <w:t>w miejscu sprzeda</w:t>
      </w:r>
      <w:r w:rsidR="00103826">
        <w:t>ży</w:t>
      </w:r>
      <w:r>
        <w:t>, w tym samodzielny</w:t>
      </w:r>
      <w:r w:rsidR="002935AB">
        <w:t xml:space="preserve"> </w:t>
      </w:r>
      <w:r>
        <w:t>wygrodzony ogródek letni, może być usytuowany w odległości nie mniejszej niż 50 m</w:t>
      </w:r>
      <w:r w:rsidR="002935AB">
        <w:t>etrów od:</w:t>
      </w:r>
    </w:p>
    <w:p w:rsidR="00393415" w:rsidRDefault="002935AB" w:rsidP="002935AB">
      <w:pPr>
        <w:pStyle w:val="Akapitzlist"/>
        <w:numPr>
          <w:ilvl w:val="0"/>
          <w:numId w:val="3"/>
        </w:numPr>
      </w:pPr>
      <w:r>
        <w:t>placówki oświatowej – przedszkola, szkoły, internatu;</w:t>
      </w:r>
    </w:p>
    <w:p w:rsidR="002935AB" w:rsidRDefault="002935AB" w:rsidP="002935AB">
      <w:pPr>
        <w:pStyle w:val="Akapitzlist"/>
        <w:numPr>
          <w:ilvl w:val="0"/>
          <w:numId w:val="3"/>
        </w:numPr>
      </w:pPr>
      <w:r>
        <w:t>obiektu kultu religijnego, w tym kościoła, kaplicy.</w:t>
      </w:r>
    </w:p>
    <w:p w:rsidR="002935AB" w:rsidRDefault="002935AB" w:rsidP="002935AB">
      <w:pPr>
        <w:pStyle w:val="Akapitzlist"/>
        <w:ind w:left="1080"/>
      </w:pPr>
    </w:p>
    <w:p w:rsidR="00393415" w:rsidRDefault="00393415" w:rsidP="00393415">
      <w:pPr>
        <w:spacing w:after="120"/>
        <w:jc w:val="center"/>
      </w:pPr>
      <w:r>
        <w:t>§3</w:t>
      </w:r>
    </w:p>
    <w:p w:rsidR="002935AB" w:rsidRDefault="002935AB" w:rsidP="00103826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t>Odległość, o której mowa w § 2 mierzona jest najkrótszą drogą dojścia od ogólnodostępnego wejścia do punktu sprzedaży do najbliższego ogólnodostępnego wejścia do</w:t>
      </w:r>
      <w:r w:rsidR="00451A8D">
        <w:t xml:space="preserve"> placówki oświatowej lub obiektu kultu religijnego.</w:t>
      </w:r>
    </w:p>
    <w:p w:rsidR="00451A8D" w:rsidRDefault="00451A8D" w:rsidP="00103826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lastRenderedPageBreak/>
        <w:t>Przez wejście do placówki oświatowej, obiektu kultu religijnego należy rozumieć najbliższe, ogólnodostępne wejście znajdujące się w ogrodzeniu tego terenu.</w:t>
      </w:r>
    </w:p>
    <w:p w:rsidR="00393415" w:rsidRDefault="00451A8D" w:rsidP="00103826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t>Najkrótsza droga dojścia oznacza dojście po terenie dopuszczonym do ruchu pieszego zgodnie z przepisami ustawy – Prawo o ruchu drogowym.</w:t>
      </w:r>
    </w:p>
    <w:p w:rsidR="00393415" w:rsidRDefault="00393415" w:rsidP="00393415"/>
    <w:p w:rsidR="00393415" w:rsidRDefault="00393415" w:rsidP="00393415">
      <w:pPr>
        <w:spacing w:after="120"/>
        <w:jc w:val="center"/>
      </w:pPr>
      <w:r>
        <w:t>§4</w:t>
      </w:r>
    </w:p>
    <w:p w:rsidR="00393415" w:rsidRDefault="00393415" w:rsidP="00393415">
      <w:r>
        <w:t>Wykonanie uchwały powierza się Burmistrzowi Nałęczowa.</w:t>
      </w:r>
    </w:p>
    <w:p w:rsidR="00451A8D" w:rsidRDefault="00451A8D" w:rsidP="00393415"/>
    <w:p w:rsidR="00451A8D" w:rsidRDefault="00451A8D" w:rsidP="00451A8D">
      <w:pPr>
        <w:spacing w:after="120"/>
      </w:pPr>
      <w:r>
        <w:t xml:space="preserve">                                                                          §5</w:t>
      </w:r>
    </w:p>
    <w:p w:rsidR="00451A8D" w:rsidRDefault="00451A8D" w:rsidP="00103826">
      <w:pPr>
        <w:spacing w:after="120"/>
        <w:jc w:val="both"/>
      </w:pPr>
      <w:r>
        <w:t xml:space="preserve">Traci moc uchwała Nr </w:t>
      </w:r>
      <w:r w:rsidR="00501A22">
        <w:t>XVIII/94/96 Rady Miejskiej w Nałęczowie z dnia 16 kwietnia 1996 r.</w:t>
      </w:r>
      <w:r w:rsidR="00D62DA5">
        <w:t xml:space="preserve"> </w:t>
      </w:r>
      <w:r>
        <w:t>Rady Miejskiej w Nałęczowie  w sprawie</w:t>
      </w:r>
      <w:r w:rsidR="001C0B6A">
        <w:t xml:space="preserve"> zasad usytuowania miejsc sprzedaży i podawania napojów alkoholowych oraz określenia liczby punktów sprzedaży napojów powyżej 4,5% alkoholu (z wyjątkiem piwa) wraz ze zmianą uchwałami Nr XXVIII/228/2001 z dnia             22 listopada 2001</w:t>
      </w:r>
      <w:r w:rsidR="00A623F1">
        <w:t xml:space="preserve"> </w:t>
      </w:r>
      <w:r w:rsidR="001C0B6A">
        <w:t>r., Nr VII</w:t>
      </w:r>
      <w:r w:rsidR="00A623F1">
        <w:t>I/57/2003 z dnia 21 sierpnia 2003 r., Nr XI/83/2003 z dnia 29 grudnia 2003 r. i Nr XXX/207/2009 r. z dnia 26 sierpnia 2009 r.</w:t>
      </w:r>
    </w:p>
    <w:p w:rsidR="00451A8D" w:rsidRDefault="00451A8D" w:rsidP="00393415"/>
    <w:p w:rsidR="00393415" w:rsidRDefault="00393415" w:rsidP="00393415"/>
    <w:p w:rsidR="00393415" w:rsidRDefault="00393415" w:rsidP="00393415">
      <w:pPr>
        <w:spacing w:after="120"/>
        <w:jc w:val="center"/>
      </w:pPr>
      <w:r>
        <w:t>§6</w:t>
      </w:r>
    </w:p>
    <w:p w:rsidR="00393415" w:rsidRDefault="00393415" w:rsidP="00103826">
      <w:pPr>
        <w:jc w:val="both"/>
      </w:pPr>
      <w:r>
        <w:t>Uchwała wchodzi w życie po upływie 14 dni od ogłoszenia w Dzienniku Urzędowym Województwa Lubelskiego.</w:t>
      </w:r>
    </w:p>
    <w:p w:rsidR="00393415" w:rsidRDefault="00393415" w:rsidP="00393415"/>
    <w:p w:rsidR="00393415" w:rsidRDefault="00393415" w:rsidP="00393415">
      <w:pPr>
        <w:rPr>
          <w:sz w:val="22"/>
        </w:rPr>
      </w:pPr>
    </w:p>
    <w:p w:rsidR="00393415" w:rsidRDefault="00393415" w:rsidP="00393415">
      <w:pPr>
        <w:rPr>
          <w:sz w:val="22"/>
        </w:rPr>
      </w:pPr>
    </w:p>
    <w:p w:rsidR="00393415" w:rsidRDefault="00393415" w:rsidP="00393415">
      <w:pPr>
        <w:spacing w:line="254" w:lineRule="auto"/>
        <w:rPr>
          <w:sz w:val="22"/>
          <w:u w:val="single"/>
        </w:rPr>
      </w:pPr>
      <w:r w:rsidRPr="00E47A58">
        <w:rPr>
          <w:sz w:val="22"/>
          <w:u w:val="single"/>
        </w:rPr>
        <w:t>Uzasadnienie</w:t>
      </w:r>
      <w:r>
        <w:rPr>
          <w:sz w:val="22"/>
          <w:u w:val="single"/>
        </w:rPr>
        <w:t>:</w:t>
      </w:r>
    </w:p>
    <w:p w:rsidR="00C767CF" w:rsidRDefault="005900B3" w:rsidP="00103826">
      <w:pPr>
        <w:spacing w:after="60"/>
        <w:jc w:val="both"/>
      </w:pPr>
      <w:r>
        <w:t>Wprowadzona zmiana ustawy z dnia 26 października 1982 r. o wychowaniu w trzeźwości</w:t>
      </w:r>
      <w:r w:rsidR="00C767CF">
        <w:t xml:space="preserve">     </w:t>
      </w:r>
      <w:r>
        <w:t xml:space="preserve">    i przeciwdziałaniu alkoholizmowi wprowadziła obowiązek określenia limitów </w:t>
      </w:r>
      <w:r w:rsidRPr="00C767CF">
        <w:t>na</w:t>
      </w:r>
      <w:r w:rsidRPr="00930B91">
        <w:rPr>
          <w:u w:val="single"/>
        </w:rPr>
        <w:t xml:space="preserve"> </w:t>
      </w:r>
      <w:r w:rsidR="00C767CF">
        <w:rPr>
          <w:u w:val="single"/>
        </w:rPr>
        <w:t xml:space="preserve">poszczególny rodzaj </w:t>
      </w:r>
      <w:r w:rsidRPr="001D455C">
        <w:rPr>
          <w:b/>
          <w:u w:val="single"/>
        </w:rPr>
        <w:t>zezwolenia</w:t>
      </w:r>
      <w:r w:rsidR="00930B91">
        <w:rPr>
          <w:u w:val="single"/>
        </w:rPr>
        <w:t>,</w:t>
      </w:r>
      <w:r w:rsidRPr="00930B91">
        <w:rPr>
          <w:u w:val="single"/>
        </w:rPr>
        <w:t xml:space="preserve"> </w:t>
      </w:r>
      <w:r>
        <w:t xml:space="preserve">na sprzedaż oraz na podawanie napojów alkoholowych. </w:t>
      </w:r>
      <w:r w:rsidR="00930B91">
        <w:t xml:space="preserve">Dotychczas Rada określała liczbę </w:t>
      </w:r>
      <w:r w:rsidR="00930B91" w:rsidRPr="001D455C">
        <w:rPr>
          <w:b/>
          <w:u w:val="single"/>
        </w:rPr>
        <w:t xml:space="preserve">punktów </w:t>
      </w:r>
      <w:r w:rsidR="00930B91" w:rsidRPr="00C767CF">
        <w:rPr>
          <w:u w:val="single"/>
        </w:rPr>
        <w:t>sprzedaży i podawania</w:t>
      </w:r>
      <w:r w:rsidR="00930B91">
        <w:t xml:space="preserve"> napojów alkoholowych powyżej 4,5%. Zezwolenia na piwo i alkohole </w:t>
      </w:r>
      <w:r w:rsidR="00930B91" w:rsidRPr="00930B91">
        <w:rPr>
          <w:b/>
        </w:rPr>
        <w:t>poniżej 4,5 %</w:t>
      </w:r>
      <w:r w:rsidR="00930B91">
        <w:t xml:space="preserve"> nie miały ograniczeń limitowych</w:t>
      </w:r>
      <w:r w:rsidR="00C767CF">
        <w:t xml:space="preserve">. Na obecną chwilę (zgodnie z obowiązującą </w:t>
      </w:r>
      <w:r w:rsidR="001D455C">
        <w:t>dotychczas</w:t>
      </w:r>
      <w:r w:rsidR="00C767CF">
        <w:t xml:space="preserve"> uchwałą RM) liczba </w:t>
      </w:r>
      <w:r w:rsidR="00024D59">
        <w:t xml:space="preserve">punktów sprzedaży alkoholi wynosi 40, zaś dla punktów gastronomicznych 50. </w:t>
      </w:r>
    </w:p>
    <w:p w:rsidR="00024D59" w:rsidRPr="00460C25" w:rsidRDefault="00024D59" w:rsidP="00103826">
      <w:pPr>
        <w:jc w:val="both"/>
        <w:rPr>
          <w:rFonts w:cs="A"/>
          <w:bCs/>
        </w:rPr>
      </w:pPr>
      <w:r>
        <w:t>Niniejszy projekt uchwały poddany był konsultacjom społecznym w trybie §</w:t>
      </w:r>
      <w:r w:rsidR="00541D08">
        <w:t xml:space="preserve"> 1 </w:t>
      </w:r>
      <w:r w:rsidR="00541D08">
        <w:rPr>
          <w:rFonts w:cs="A"/>
          <w:bCs/>
        </w:rPr>
        <w:t>uchwały</w:t>
      </w:r>
      <w:r w:rsidR="001D455C">
        <w:rPr>
          <w:rFonts w:cs="A"/>
          <w:bCs/>
        </w:rPr>
        <w:t xml:space="preserve">        </w:t>
      </w:r>
      <w:bookmarkStart w:id="0" w:name="_GoBack"/>
      <w:bookmarkEnd w:id="0"/>
      <w:r w:rsidR="00541D08" w:rsidRPr="00541D08">
        <w:rPr>
          <w:rFonts w:cs="A"/>
          <w:bCs/>
        </w:rPr>
        <w:t xml:space="preserve"> Nr VII/39/15</w:t>
      </w:r>
      <w:r w:rsidR="00541D08">
        <w:rPr>
          <w:rFonts w:cs="A"/>
          <w:bCs/>
        </w:rPr>
        <w:t xml:space="preserve"> </w:t>
      </w:r>
      <w:r w:rsidR="00541D08" w:rsidRPr="00541D08">
        <w:rPr>
          <w:rFonts w:cs="A"/>
          <w:bCs/>
        </w:rPr>
        <w:t>R</w:t>
      </w:r>
      <w:r w:rsidR="00541D08">
        <w:rPr>
          <w:rFonts w:cs="A"/>
          <w:bCs/>
        </w:rPr>
        <w:t>ady</w:t>
      </w:r>
      <w:r w:rsidR="00541D08" w:rsidRPr="00541D08">
        <w:rPr>
          <w:rFonts w:cs="A"/>
          <w:bCs/>
        </w:rPr>
        <w:t xml:space="preserve"> M</w:t>
      </w:r>
      <w:r w:rsidR="00541D08">
        <w:rPr>
          <w:rFonts w:cs="A"/>
          <w:bCs/>
        </w:rPr>
        <w:t>iejskiej</w:t>
      </w:r>
      <w:r w:rsidR="00541D08" w:rsidRPr="00541D08">
        <w:rPr>
          <w:rFonts w:cs="A"/>
          <w:bCs/>
        </w:rPr>
        <w:t xml:space="preserve"> </w:t>
      </w:r>
      <w:r w:rsidR="00541D08">
        <w:rPr>
          <w:rFonts w:cs="A"/>
          <w:bCs/>
        </w:rPr>
        <w:t xml:space="preserve">w Nałęczowie </w:t>
      </w:r>
      <w:r w:rsidR="00541D08" w:rsidRPr="00541D08">
        <w:rPr>
          <w:rFonts w:cs="A"/>
        </w:rPr>
        <w:t>z dnia 13 maja 2015 r.</w:t>
      </w:r>
      <w:r w:rsidR="00460C25">
        <w:rPr>
          <w:rFonts w:cs="A"/>
          <w:bCs/>
        </w:rPr>
        <w:t xml:space="preserve"> </w:t>
      </w:r>
      <w:r w:rsidR="00541D08" w:rsidRPr="00541D08">
        <w:rPr>
          <w:rFonts w:cs="A"/>
          <w:bCs/>
        </w:rPr>
        <w:t>w sprawie określenia zasad</w:t>
      </w:r>
      <w:r w:rsidR="00460C25">
        <w:rPr>
          <w:rFonts w:cs="A"/>
          <w:bCs/>
        </w:rPr>
        <w:t xml:space="preserve"> </w:t>
      </w:r>
      <w:r w:rsidR="00103826">
        <w:rPr>
          <w:rFonts w:cs="A"/>
          <w:bCs/>
        </w:rPr>
        <w:t xml:space="preserve">i </w:t>
      </w:r>
      <w:r w:rsidR="00541D08" w:rsidRPr="00541D08">
        <w:rPr>
          <w:rFonts w:cs="A"/>
          <w:bCs/>
        </w:rPr>
        <w:t>trybu przeprowadzania konsultacji społecznych z mieszkańcami Gminy Nałęczów</w:t>
      </w:r>
      <w:r w:rsidR="00541D08">
        <w:rPr>
          <w:rFonts w:cs="A"/>
          <w:bCs/>
        </w:rPr>
        <w:t xml:space="preserve"> (Dz.</w:t>
      </w:r>
      <w:r w:rsidR="00103826">
        <w:rPr>
          <w:rFonts w:cs="A"/>
          <w:bCs/>
        </w:rPr>
        <w:t xml:space="preserve"> </w:t>
      </w:r>
      <w:r w:rsidR="00541D08">
        <w:rPr>
          <w:rFonts w:cs="A"/>
          <w:bCs/>
        </w:rPr>
        <w:t>Urz.</w:t>
      </w:r>
      <w:r w:rsidR="00103826">
        <w:rPr>
          <w:rFonts w:cs="A"/>
          <w:bCs/>
        </w:rPr>
        <w:t xml:space="preserve"> </w:t>
      </w:r>
      <w:r w:rsidR="00541D08">
        <w:rPr>
          <w:rFonts w:cs="A"/>
          <w:bCs/>
        </w:rPr>
        <w:t>Woj. Lub.</w:t>
      </w:r>
      <w:r w:rsidR="00103826">
        <w:rPr>
          <w:rFonts w:cs="A"/>
          <w:bCs/>
        </w:rPr>
        <w:t xml:space="preserve"> </w:t>
      </w:r>
      <w:r w:rsidR="00460C25">
        <w:rPr>
          <w:rFonts w:cs="A"/>
          <w:bCs/>
        </w:rPr>
        <w:t>z 2015 r. poz. 1891</w:t>
      </w:r>
      <w:r w:rsidR="00541D08">
        <w:rPr>
          <w:rFonts w:cs="A"/>
          <w:bCs/>
        </w:rPr>
        <w:t>)</w:t>
      </w:r>
      <w:r w:rsidR="00460C25">
        <w:rPr>
          <w:rFonts w:cs="A"/>
          <w:bCs/>
        </w:rPr>
        <w:t>.</w:t>
      </w:r>
    </w:p>
    <w:p w:rsidR="00393415" w:rsidRPr="00451A8D" w:rsidRDefault="005900B3" w:rsidP="00103826">
      <w:pPr>
        <w:spacing w:after="60"/>
        <w:jc w:val="both"/>
      </w:pPr>
      <w:r>
        <w:t>Niniejsz</w:t>
      </w:r>
      <w:r w:rsidR="00460C25">
        <w:t>a</w:t>
      </w:r>
      <w:r>
        <w:t xml:space="preserve"> uchwa</w:t>
      </w:r>
      <w:r w:rsidR="00460C25">
        <w:t>ła</w:t>
      </w:r>
      <w:r>
        <w:t xml:space="preserve"> </w:t>
      </w:r>
      <w:r w:rsidR="00460C25">
        <w:t>dostosowuje przepis miejscowy do aktualnie obowiązujących przepisów prawa.</w:t>
      </w:r>
    </w:p>
    <w:p w:rsidR="00C218F2" w:rsidRDefault="00393415" w:rsidP="00103826">
      <w:pPr>
        <w:jc w:val="both"/>
      </w:pPr>
      <w:r>
        <w:t xml:space="preserve">  </w:t>
      </w:r>
    </w:p>
    <w:sectPr w:rsidR="00C218F2" w:rsidSect="005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296"/>
    <w:multiLevelType w:val="hybridMultilevel"/>
    <w:tmpl w:val="67105FF6"/>
    <w:lvl w:ilvl="0" w:tplc="A918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E39E6"/>
    <w:multiLevelType w:val="hybridMultilevel"/>
    <w:tmpl w:val="04161DFC"/>
    <w:lvl w:ilvl="0" w:tplc="B1F0EC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4BE8"/>
    <w:multiLevelType w:val="hybridMultilevel"/>
    <w:tmpl w:val="F4B8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240"/>
    <w:multiLevelType w:val="hybridMultilevel"/>
    <w:tmpl w:val="81A2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BC9"/>
    <w:rsid w:val="00024D59"/>
    <w:rsid w:val="00103826"/>
    <w:rsid w:val="001138D3"/>
    <w:rsid w:val="001A7BC9"/>
    <w:rsid w:val="001C0B6A"/>
    <w:rsid w:val="001D455C"/>
    <w:rsid w:val="002935AB"/>
    <w:rsid w:val="00304B66"/>
    <w:rsid w:val="00393415"/>
    <w:rsid w:val="00451A8D"/>
    <w:rsid w:val="00460C25"/>
    <w:rsid w:val="00501A22"/>
    <w:rsid w:val="00541D08"/>
    <w:rsid w:val="005900B3"/>
    <w:rsid w:val="00595028"/>
    <w:rsid w:val="006C4AFD"/>
    <w:rsid w:val="006E3536"/>
    <w:rsid w:val="0090604D"/>
    <w:rsid w:val="00930B91"/>
    <w:rsid w:val="00A623F1"/>
    <w:rsid w:val="00AC17B6"/>
    <w:rsid w:val="00C218F2"/>
    <w:rsid w:val="00C767CF"/>
    <w:rsid w:val="00D62DA5"/>
    <w:rsid w:val="00D6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1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93415"/>
    <w:pPr>
      <w:keepNext/>
      <w:keepLines/>
      <w:spacing w:after="214" w:line="276" w:lineRule="auto"/>
      <w:ind w:left="957" w:right="173" w:firstLine="706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4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0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akrzesinska</cp:lastModifiedBy>
  <cp:revision>4</cp:revision>
  <dcterms:created xsi:type="dcterms:W3CDTF">2018-05-14T08:33:00Z</dcterms:created>
  <dcterms:modified xsi:type="dcterms:W3CDTF">2018-05-14T08:48:00Z</dcterms:modified>
</cp:coreProperties>
</file>